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黄山学院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心理育人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精品项目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规范性要求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项目负责人须具有心理学、教育学、医学、哲学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、思政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等相关专业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背景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或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经学校大学生心理健康教育中心备案的心理咨询相关职业资质（人社部心理咨询师、卫生部心理治疗师、民政部社会工作师、人社部教育培训中心社会心理服务培训证书、中国科学院心理研究所心理咨询师基础培训证书、中国心理卫生协会心理咨询师专业技能培训证书、中国心理卫生协会心理健康社会工作者、团体心理辅导师、沙盘游戏咨询师等）。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outlineLvl w:val="9"/>
        <w:rPr>
          <w:rFonts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项目开展与经费预算要求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重点项目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需满足项目建设标准，通过检查、验收；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outlineLvl w:val="9"/>
        <w:rPr>
          <w:rFonts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）一般项目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参与人数不少于300人，经费预算不高于4000元；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）团体心理辅导项目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学院层次参与人数不少于200人，经费预算不高于3000元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专业层次参与人数不少于100人次，经费预算不高于1500元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班级层次参与人数不少于30人次，经费预算不高于500元。专款专用，不得挪作他用。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outlineLvl w:val="9"/>
        <w:rPr>
          <w:rFonts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项目经费预算和支出必须符合财务报销制度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只能用于培训费用支出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</w:rPr>
        <w:t>、差旅费用支出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此项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不超过预算的50%）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</w:rPr>
        <w:t>、印刷费用支出、劳务费用支出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（仅限于本校教师和校外人员劳务，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不得用于学生劳务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shd w:val="clear" w:color="auto" w:fill="FFFFFF"/>
        </w:rPr>
        <w:t>、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其他商品和服务支出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（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此项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不超过预算的50%）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</w:rPr>
        <w:t>，不得有其他列支项。</w:t>
      </w:r>
    </w:p>
    <w:p>
      <w:pPr>
        <w:ind w:firstLine="546" w:firstLineChars="195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4.重点项目、一般项目实行结项报销；团体心理辅导项目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每次经费报销时，需提供开展团体辅导活动的通知、策划（每次的单个活动）、参与人员登记表（学生手签）、新闻报道(学院网站及以上媒体）、总结报告（重点项目以论文形式呈现）、过程视频材料、过程文字材料、过程PPT汇报材料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、必要的报销材料等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作为报销依据，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填写完成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大学生心理健康教育中心经费支出审查表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方可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自行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报销相关费用。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outlineLvl w:val="9"/>
        <w:rPr>
          <w:rFonts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项目申报书和策划书严格按照格式进行排版，经费预算严格按照相关要求进行编写，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  <w:lang w:eastAsia="zh-CN"/>
        </w:rPr>
        <w:t>不具备相关专业背景或者心理咨询职业资质，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不符合要求的申报材料，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原则上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取消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各层次项目按照通知的完成时间，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严格按照中心要求，递交所有结项材料。逾期未结项，不予延期，予以撤项，并追缴相关经费。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880" w:firstLineChars="21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>学生处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       2022年4月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</w:pPr>
    </w:p>
    <w:p>
      <w:pPr>
        <w:ind w:firstLine="2530" w:firstLineChars="900"/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ind w:firstLine="2530" w:firstLineChars="900"/>
        <w:rPr>
          <w:rFonts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 xml:space="preserve"> 项目申报书规范性格式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一、申报书要求主题鲜明、概念准确、观点明确、资料翔实、论证严密、文风朴实，杜绝抄袭。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二、申报书撰写采用word格式，一律用A4型版面排版，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封面部分宋体四号字体，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正文部分皆5号宋体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,段落间距固定值22磅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。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三、正文标题分级：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一级：左对齐，1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3…标题文字4号宋体，数字用Times New Roman，皆加粗。数字和文字之间用一个英文半角空格；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二级：左对齐，1.1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1.2…标题文字5号宋体，数字用Times New Roman，皆加粗，若其中有英文也用Times New Roman。数字和文字之间用一个英文半角空格；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三级：1.1.1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1.1.2…字体字号要求同上。三级标题汉字标题和后面正文之间用两个半角空格。</w:t>
      </w:r>
    </w:p>
    <w:p>
      <w:pPr>
        <w:numPr>
          <w:ilvl w:val="0"/>
          <w:numId w:val="1"/>
        </w:numPr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表格：采用三线表格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参考文献按照标准论文书写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经费预算计划书写格式：</w:t>
      </w:r>
    </w:p>
    <w:tbl>
      <w:tblPr>
        <w:tblStyle w:val="2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646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支出项目及理由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b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color w:val="000000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1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培训费用：（具体内容与理由）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印刷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费用：（具体内容与理由）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3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劳务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费用：（具体内容与理由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，不得用于学生劳务报销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4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差旅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费用：（具体内容与理由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，不得超过总预算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50%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210" w:firstLineChars="10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5</w:t>
            </w:r>
          </w:p>
        </w:tc>
        <w:tc>
          <w:tcPr>
            <w:tcW w:w="6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其他商品和服务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费用：（具体内容与理由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eastAsia="zh-CN"/>
              </w:rPr>
              <w:t>，不得超过总预算</w:t>
            </w:r>
            <w:r>
              <w:rPr>
                <w:rFonts w:hint="eastAsia" w:ascii="宋体" w:hAnsi="宋体" w:cs="宋体"/>
                <w:bCs/>
                <w:color w:val="000000"/>
                <w:szCs w:val="21"/>
                <w:lang w:val="en-US" w:eastAsia="zh-CN"/>
              </w:rPr>
              <w:t>50%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）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color w:val="000000"/>
                <w:szCs w:val="21"/>
              </w:rPr>
            </w:pPr>
          </w:p>
        </w:tc>
      </w:tr>
    </w:tbl>
    <w:p>
      <w:pPr>
        <w:ind w:firstLine="2530" w:firstLineChars="900"/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ind w:firstLine="2530" w:firstLineChars="900"/>
        <w:rPr>
          <w:rFonts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shd w:val="clear" w:color="auto" w:fill="FFFFFF"/>
        </w:rPr>
        <w:t>项目策划书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规范性格式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一、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策划书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要求主题鲜明、概念准确、观点明确、资料翔实、论证严密、文风朴实，杜绝抄袭。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二、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策划书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撰写采用word格式，一律用A4型版面排版，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封面部分、宋体4号字体，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正文部分皆宋体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小4，段落间距固定值22磅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。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三、正文标题分级</w:t>
      </w:r>
    </w:p>
    <w:p>
      <w:pPr>
        <w:ind w:firstLine="560" w:firstLineChars="200"/>
        <w:rPr>
          <w:rFonts w:ascii="宋体" w:hAnsi="宋体" w:eastAsia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一级：左对齐，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行前不空格，按照一、二、三...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标题文字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号宋体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，加粗。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二级：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左对齐，行前两格，按照（一）（二）（三）...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标题文字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小4号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宋体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，加粗。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三级：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左对齐，行前三格，按照1、2、3、...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标题文字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小4号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宋体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，加粗。</w:t>
      </w:r>
    </w:p>
    <w:p>
      <w:pPr>
        <w:ind w:firstLine="560" w:firstLineChars="20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四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级：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左对齐，行前三格，按照（1）（2）（3）...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标题文字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小4号</w:t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宋体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，加粗。</w:t>
      </w:r>
    </w:p>
    <w:p>
      <w:pPr>
        <w:numPr>
          <w:ilvl w:val="0"/>
          <w:numId w:val="2"/>
        </w:numPr>
        <w:ind w:firstLine="562" w:firstLineChars="200"/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范例：</w:t>
      </w:r>
    </w:p>
    <w:p>
      <w:pPr>
        <w:rPr>
          <w:rFonts w:ascii="宋体" w:hAnsi="宋体" w:eastAsia="宋体" w:cs="黑体"/>
          <w:b/>
          <w:bCs/>
          <w:sz w:val="28"/>
          <w:szCs w:val="28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>一、</w:t>
      </w:r>
    </w:p>
    <w:p>
      <w:pPr>
        <w:rPr>
          <w:rFonts w:ascii="宋体" w:hAnsi="宋体" w:eastAsia="宋体" w:cs="黑体"/>
          <w:b/>
          <w:bCs/>
          <w:sz w:val="24"/>
          <w:szCs w:val="24"/>
        </w:rPr>
      </w:pPr>
      <w:r>
        <w:rPr>
          <w:rFonts w:hint="eastAsia" w:ascii="宋体" w:hAnsi="宋体" w:eastAsia="宋体" w:cs="黑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黑体"/>
          <w:b/>
          <w:bCs/>
          <w:sz w:val="24"/>
          <w:szCs w:val="24"/>
        </w:rPr>
        <w:t>（二）</w:t>
      </w:r>
    </w:p>
    <w:p>
      <w:pPr>
        <w:ind w:firstLine="723" w:firstLineChars="300"/>
        <w:rPr>
          <w:rFonts w:hint="eastAsia" w:ascii="宋体" w:hAnsi="宋体" w:eastAsia="宋体" w:cs="黑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黑体"/>
          <w:b/>
          <w:bCs/>
          <w:sz w:val="24"/>
          <w:szCs w:val="24"/>
        </w:rPr>
        <w:t>1</w:t>
      </w:r>
      <w:r>
        <w:rPr>
          <w:rFonts w:hint="eastAsia" w:ascii="宋体" w:hAnsi="宋体" w:eastAsia="宋体" w:cs="黑体"/>
          <w:b/>
          <w:bCs/>
          <w:sz w:val="24"/>
          <w:szCs w:val="24"/>
          <w:lang w:val="en-US" w:eastAsia="zh-CN"/>
        </w:rPr>
        <w:t>.</w:t>
      </w:r>
    </w:p>
    <w:p>
      <w:pPr>
        <w:ind w:firstLine="723" w:firstLineChars="300"/>
        <w:rPr>
          <w:rFonts w:ascii="宋体" w:hAnsi="宋体" w:eastAsia="宋体" w:cs="黑体"/>
          <w:b/>
          <w:bCs/>
          <w:sz w:val="24"/>
          <w:szCs w:val="24"/>
        </w:rPr>
      </w:pPr>
      <w:r>
        <w:rPr>
          <w:rFonts w:hint="eastAsia" w:ascii="宋体" w:hAnsi="宋体" w:eastAsia="宋体" w:cs="黑体"/>
          <w:b/>
          <w:bCs/>
          <w:sz w:val="24"/>
          <w:szCs w:val="24"/>
        </w:rPr>
        <w:t>（1）</w:t>
      </w:r>
    </w:p>
    <w:p/>
    <w:p/>
    <w:p/>
    <w:p/>
    <w:p/>
    <w:p/>
    <w:p/>
    <w:p/>
    <w:p/>
    <w:p>
      <w:pPr>
        <w:ind w:firstLine="201" w:firstLineChars="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大学生心理健康教育中心经费支出审查表</w:t>
      </w: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经费负责人编号：113004 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项目代码：310004 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项目名称：心理咨询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tbl>
      <w:tblPr>
        <w:tblStyle w:val="3"/>
        <w:tblW w:w="9870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860"/>
        <w:gridCol w:w="1951"/>
        <w:gridCol w:w="2009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5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经济事项代码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报销额度</w:t>
            </w:r>
          </w:p>
          <w:p>
            <w:pP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（单位：元）</w:t>
            </w:r>
          </w:p>
        </w:tc>
        <w:tc>
          <w:tcPr>
            <w:tcW w:w="1951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建议报销系统操作方式</w:t>
            </w:r>
          </w:p>
          <w:p>
            <w:pP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（以财务处实际方式为准）</w:t>
            </w:r>
          </w:p>
        </w:tc>
        <w:tc>
          <w:tcPr>
            <w:tcW w:w="2009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具体理由和费用支出说明</w:t>
            </w:r>
          </w:p>
        </w:tc>
        <w:tc>
          <w:tcPr>
            <w:tcW w:w="2025" w:type="dxa"/>
            <w:vAlign w:val="top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证明人签字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（填写教师姓名及工号，不得带签）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5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其他商品和服务支出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51" w:type="dxa"/>
          </w:tcPr>
          <w:p>
            <w:pPr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日常报销-其他商品和服务</w:t>
            </w:r>
          </w:p>
        </w:tc>
        <w:tc>
          <w:tcPr>
            <w:tcW w:w="2009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劳务费用</w:t>
            </w: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支出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劳务报销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—教职工</w:t>
            </w:r>
          </w:p>
        </w:tc>
        <w:tc>
          <w:tcPr>
            <w:tcW w:w="2009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劳务费用</w:t>
            </w:r>
          </w:p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支出</w:t>
            </w:r>
          </w:p>
        </w:tc>
        <w:tc>
          <w:tcPr>
            <w:tcW w:w="1860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1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劳务报销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—校外人员</w:t>
            </w:r>
          </w:p>
        </w:tc>
        <w:tc>
          <w:tcPr>
            <w:tcW w:w="2009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报销（科研）项目负责人签字：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中心负责人审核签字：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学生处审批：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       学生处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大学生心理健康教育中心</w:t>
      </w:r>
    </w:p>
    <w:p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           2022年11月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8E03A8-BC88-4782-9ABA-8C685A67EA0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4F0377E-13DB-4B0B-B2D4-0F828B66D3A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954144"/>
    <w:multiLevelType w:val="singleLevel"/>
    <w:tmpl w:val="4B954144"/>
    <w:lvl w:ilvl="0" w:tentative="0">
      <w:start w:val="4"/>
      <w:numFmt w:val="chineseCounting"/>
      <w:suff w:val="nothing"/>
      <w:lvlText w:val="%1、"/>
      <w:lvlJc w:val="left"/>
      <w:pPr>
        <w:ind w:left="700" w:firstLine="0"/>
      </w:pPr>
      <w:rPr>
        <w:rFonts w:hint="eastAsia"/>
      </w:rPr>
    </w:lvl>
  </w:abstractNum>
  <w:abstractNum w:abstractNumId="1">
    <w:nsid w:val="61B09595"/>
    <w:multiLevelType w:val="singleLevel"/>
    <w:tmpl w:val="61B0959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503D0"/>
    <w:rsid w:val="0BCC36A3"/>
    <w:rsid w:val="161D6287"/>
    <w:rsid w:val="1E57069D"/>
    <w:rsid w:val="1FE916B2"/>
    <w:rsid w:val="345C4EE4"/>
    <w:rsid w:val="39560118"/>
    <w:rsid w:val="49A34BDC"/>
    <w:rsid w:val="4AFC68F0"/>
    <w:rsid w:val="5F680806"/>
    <w:rsid w:val="79EC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1713</Words>
  <Characters>1823</Characters>
  <Lines>0</Lines>
  <Paragraphs>0</Paragraphs>
  <TotalTime>7</TotalTime>
  <ScaleCrop>false</ScaleCrop>
  <LinksUpToDate>false</LinksUpToDate>
  <CharactersWithSpaces>2055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潇～</cp:lastModifiedBy>
  <dcterms:modified xsi:type="dcterms:W3CDTF">2022-04-11T09:07:55Z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0FEE62CD858747F0B90D3D6CEA311A7F</vt:lpwstr>
  </property>
</Properties>
</file>